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590.xml.htm"/>
      <w:bookmarkStart w:id="1" w:name="kswkform4_17858775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Redett John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124,558</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1,743,698</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have been withheld by the Issuer in connection with the payment of taxes resulting from the vesting of previously reported restricted stock unit awards (including previously reported dividend equivalent units accrued thereon, as applicable). No shares of common stock were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John C. Redett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605"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3391</Characters>
  <CharactersWithSpaces>3945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