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0001543670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001-35538</w:t>
      </w:r>
    </w:p>
    <w:p>
      <w:pPr>
        <w:spacing w:after="0" w:line="44" w:lineRule="exact"/>
        <w:rPr>
          <w:sz w:val="24"/>
          <w:szCs w:val="24"/>
          <w:color w:val="auto"/>
        </w:rPr>
      </w:pPr>
    </w:p>
    <w:p>
      <w:pPr>
        <w:ind w:right="2020"/>
        <w:spacing w:after="0" w:line="241" w:lineRule="auto"/>
        <w:rPr>
          <w:sz w:val="20"/>
          <w:szCs w:val="20"/>
          <w:color w:val="auto"/>
        </w:rPr>
      </w:pPr>
      <w:r>
        <w:rPr>
          <w:rFonts w:ascii="Times New Roman" w:cs="Times New Roman" w:eastAsia="Times New Roman" w:hAnsi="Times New Roman"/>
          <w:sz w:val="22"/>
          <w:szCs w:val="22"/>
          <w:color w:val="auto"/>
        </w:rPr>
        <w:t>1001 Pennsylvania Avenue, NW Washington</w:t>
      </w:r>
    </w:p>
    <w:p>
      <w:pPr>
        <w:spacing w:after="0" w:line="232" w:lineRule="auto"/>
        <w:rPr>
          <w:sz w:val="20"/>
          <w:szCs w:val="20"/>
          <w:color w:val="auto"/>
        </w:rPr>
      </w:pPr>
      <w:r>
        <w:rPr>
          <w:rFonts w:ascii="Times New Roman" w:cs="Times New Roman" w:eastAsia="Times New Roman" w:hAnsi="Times New Roman"/>
          <w:sz w:val="22"/>
          <w:szCs w:val="22"/>
          <w:color w:val="auto"/>
        </w:rPr>
        <w:t>DISTRICT OF COLUMBIA</w:t>
      </w:r>
    </w:p>
    <w:p>
      <w:pPr>
        <w:spacing w:after="0"/>
        <w:rPr>
          <w:sz w:val="20"/>
          <w:szCs w:val="20"/>
          <w:color w:val="auto"/>
        </w:rPr>
      </w:pPr>
      <w:r>
        <w:rPr>
          <w:rFonts w:ascii="Times New Roman" w:cs="Times New Roman" w:eastAsia="Times New Roman" w:hAnsi="Times New Roman"/>
          <w:sz w:val="22"/>
          <w:szCs w:val="22"/>
          <w:color w:val="auto"/>
        </w:rPr>
        <w:t>20004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(202) 729-5626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JEFFREY WILLIAM FERGUSON REV TRUST</w:t>
      </w:r>
    </w:p>
    <w:p>
      <w:pPr>
        <w:spacing w:after="0" w:line="56"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102342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5444225.97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357681261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02/01/2024 units vesting under 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8491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Performance-</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based restricted</w:t>
            </w: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02/08/2022 stock units vesting 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38656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02/08/2022 Services Rendered</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a registered</w:t>
            </w: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02/01/2022 units vesting under 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8647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02/01/2022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08/01/2022 units vesting under 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9791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08/01/2022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Performance-</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based restricted</w:t>
            </w: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02/06/2024 stock units vesting 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20016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02/06/2024 Services Rendered</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a registered</w:t>
            </w: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08/01/2021 units vesting under 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16741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08/01/2021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 registered plan</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-3409950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-2758440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-2107565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-1610360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-958850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60" w:type="dxa"/>
            <w:vAlign w:val="bottom"/>
          </w:tcPr>
          <w:p>
            <w:pPr>
              <w:spacing w:after="0"/>
              <w:rPr>
                <w:sz w:val="24"/>
                <w:szCs w:val="24"/>
                <w:color w:val="auto"/>
              </w:rPr>
            </w:pP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02/18/2025</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William Ferguson, Trustee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2025-02-18T16:20:02Z</dcterms:created>
  <dcterms:modified xsi:type="dcterms:W3CDTF">2025-02-18T16:20:02Z</dcterms:modified>
</cp:coreProperties>
</file>